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
            <w:bookmarkEnd w:id="10"/>
            <w:r w:rsidRPr="009F15BB">
              <w:rPr>
                <w:lang w:val="de-DE"/>
              </w:rPr>
              <w:t>re</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2"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T2</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mm"/>
      <w:bookmarkEnd w:id="22"/>
      <w:proofErr w:type="spellStart"/>
      <w:r w:rsidR="00283F28" w:rsidRPr="00283F28">
        <w:rPr>
          <w:rFonts w:cs="Arial"/>
          <w:bCs/>
          <w:sz w:val="24"/>
          <w:szCs w:val="32"/>
          <w:lang w:eastAsia="zh-CN"/>
        </w:rPr>
        <w:t>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PROTECH"/>
      <w:bookmarkEnd w:id="24"/>
      <w:proofErr w:type="spellStart"/>
      <w:r w:rsidR="00283F28" w:rsidRPr="00283F28">
        <w:rPr>
          <w:rFonts w:cs="Arial"/>
          <w:bCs/>
          <w:color w:val="000000"/>
          <w:sz w:val="24"/>
          <w:szCs w:val="32"/>
          <w:lang w:eastAsia="zh-CN"/>
        </w:rPr>
        <w:t>PROTECH</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